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820A" w14:textId="333080E6" w:rsidR="00CB6100" w:rsidRPr="0060229F" w:rsidRDefault="00CB6100" w:rsidP="00CB6100">
      <w:pPr>
        <w:spacing w:line="240" w:lineRule="auto"/>
        <w:rPr>
          <w:rFonts w:ascii="Arial" w:hAnsi="Arial" w:cs="Arial"/>
          <w:sz w:val="20"/>
          <w:szCs w:val="20"/>
        </w:rPr>
      </w:pPr>
      <w:r>
        <w:rPr>
          <w:rFonts w:ascii="Arial" w:hAnsi="Arial" w:cs="Arial"/>
          <w:sz w:val="24"/>
          <w:szCs w:val="24"/>
        </w:rPr>
        <w:t xml:space="preserve">Zwischen dem </w:t>
      </w:r>
      <w:r w:rsidR="00A84B4A">
        <w:rPr>
          <w:rFonts w:ascii="Arial" w:hAnsi="Arial" w:cs="Arial"/>
          <w:sz w:val="24"/>
          <w:szCs w:val="24"/>
        </w:rPr>
        <w:t xml:space="preserve">Mehrgenerationenhaus </w:t>
      </w:r>
      <w:r w:rsidR="00882BC8">
        <w:rPr>
          <w:rFonts w:ascii="Arial" w:hAnsi="Arial" w:cs="Arial"/>
          <w:sz w:val="24"/>
          <w:szCs w:val="24"/>
        </w:rPr>
        <w:t>…………………………………………………..</w:t>
      </w:r>
      <w:bookmarkStart w:id="0" w:name="_GoBack"/>
      <w:bookmarkEnd w:id="0"/>
      <w:r>
        <w:rPr>
          <w:rFonts w:ascii="Arial" w:hAnsi="Arial" w:cs="Arial"/>
          <w:sz w:val="24"/>
          <w:szCs w:val="24"/>
        </w:rPr>
        <w:br/>
        <w:t>- im Folgenden „Verleiher“ genannt –</w:t>
      </w:r>
      <w:r w:rsidR="00EF5EB0">
        <w:rPr>
          <w:rFonts w:ascii="Arial" w:hAnsi="Arial" w:cs="Arial"/>
          <w:sz w:val="24"/>
          <w:szCs w:val="24"/>
        </w:rPr>
        <w:t xml:space="preserve"> </w:t>
      </w:r>
      <w:r>
        <w:rPr>
          <w:rFonts w:ascii="Arial" w:hAnsi="Arial" w:cs="Arial"/>
          <w:sz w:val="24"/>
          <w:szCs w:val="24"/>
        </w:rPr>
        <w:br/>
        <w:t>und</w:t>
      </w:r>
      <w:r>
        <w:rPr>
          <w:rFonts w:ascii="Arial" w:hAnsi="Arial" w:cs="Arial"/>
          <w:sz w:val="24"/>
          <w:szCs w:val="24"/>
        </w:rPr>
        <w:br/>
      </w:r>
    </w:p>
    <w:tbl>
      <w:tblPr>
        <w:tblStyle w:val="Tabellenraster"/>
        <w:tblW w:w="0" w:type="auto"/>
        <w:tblLook w:val="04A0" w:firstRow="1" w:lastRow="0" w:firstColumn="1" w:lastColumn="0" w:noHBand="0" w:noVBand="1"/>
      </w:tblPr>
      <w:tblGrid>
        <w:gridCol w:w="9209"/>
      </w:tblGrid>
      <w:tr w:rsidR="00A3060C" w:rsidRPr="0060229F" w14:paraId="39C5DE37" w14:textId="77777777" w:rsidTr="00E00AA5">
        <w:tc>
          <w:tcPr>
            <w:tcW w:w="9209" w:type="dxa"/>
            <w:shd w:val="clear" w:color="auto" w:fill="F2F2F2" w:themeFill="background1" w:themeFillShade="F2"/>
          </w:tcPr>
          <w:p w14:paraId="3B2431D0" w14:textId="4FEEB48A" w:rsidR="00A3060C" w:rsidRPr="0060229F" w:rsidRDefault="00A3060C" w:rsidP="00CB6100">
            <w:pPr>
              <w:rPr>
                <w:rFonts w:ascii="Arial" w:hAnsi="Arial" w:cs="Arial"/>
                <w:color w:val="000000" w:themeColor="text1"/>
                <w:sz w:val="20"/>
                <w:szCs w:val="20"/>
              </w:rPr>
            </w:pPr>
            <w:r w:rsidRPr="0060229F">
              <w:rPr>
                <w:rFonts w:ascii="Arial" w:hAnsi="Arial" w:cs="Arial"/>
                <w:color w:val="000000" w:themeColor="text1"/>
                <w:sz w:val="20"/>
                <w:szCs w:val="20"/>
              </w:rPr>
              <w:t xml:space="preserve">Name/Vorname                                                                                                                        </w:t>
            </w:r>
          </w:p>
        </w:tc>
      </w:tr>
      <w:tr w:rsidR="00A3060C" w14:paraId="59F25B25" w14:textId="77777777" w:rsidTr="00E00AA5">
        <w:trPr>
          <w:trHeight w:val="319"/>
        </w:trPr>
        <w:tc>
          <w:tcPr>
            <w:tcW w:w="9209" w:type="dxa"/>
          </w:tcPr>
          <w:p w14:paraId="76EAABD5" w14:textId="77777777" w:rsidR="00A3060C" w:rsidRDefault="00A3060C" w:rsidP="00CB6100">
            <w:pPr>
              <w:rPr>
                <w:rFonts w:ascii="Arial" w:hAnsi="Arial" w:cs="Arial"/>
                <w:sz w:val="24"/>
                <w:szCs w:val="24"/>
              </w:rPr>
            </w:pPr>
          </w:p>
        </w:tc>
      </w:tr>
      <w:tr w:rsidR="00A3060C" w14:paraId="5589CF47" w14:textId="77777777" w:rsidTr="00E00AA5">
        <w:tc>
          <w:tcPr>
            <w:tcW w:w="9209" w:type="dxa"/>
            <w:shd w:val="clear" w:color="auto" w:fill="F2F2F2" w:themeFill="background1" w:themeFillShade="F2"/>
          </w:tcPr>
          <w:p w14:paraId="419F8FC8" w14:textId="5C45B5A4" w:rsidR="00A3060C" w:rsidRPr="0060229F" w:rsidRDefault="00A3060C" w:rsidP="00CB6100">
            <w:pPr>
              <w:rPr>
                <w:rFonts w:ascii="Arial" w:hAnsi="Arial" w:cs="Arial"/>
                <w:sz w:val="20"/>
                <w:szCs w:val="20"/>
              </w:rPr>
            </w:pPr>
            <w:r w:rsidRPr="0060229F">
              <w:rPr>
                <w:rFonts w:ascii="Arial" w:hAnsi="Arial" w:cs="Arial"/>
                <w:sz w:val="20"/>
                <w:szCs w:val="20"/>
              </w:rPr>
              <w:t>Straße                                                            PLZ / Ort</w:t>
            </w:r>
          </w:p>
        </w:tc>
      </w:tr>
      <w:tr w:rsidR="00A3060C" w14:paraId="52E96653" w14:textId="77777777" w:rsidTr="00E00AA5">
        <w:trPr>
          <w:trHeight w:val="298"/>
        </w:trPr>
        <w:tc>
          <w:tcPr>
            <w:tcW w:w="9209" w:type="dxa"/>
          </w:tcPr>
          <w:p w14:paraId="22E1BB6C" w14:textId="77777777" w:rsidR="00A3060C" w:rsidRDefault="00A3060C" w:rsidP="00CB6100">
            <w:pPr>
              <w:rPr>
                <w:rFonts w:ascii="Arial" w:hAnsi="Arial" w:cs="Arial"/>
                <w:sz w:val="24"/>
                <w:szCs w:val="24"/>
              </w:rPr>
            </w:pPr>
          </w:p>
        </w:tc>
      </w:tr>
      <w:tr w:rsidR="00A3060C" w14:paraId="4FA51582" w14:textId="77777777" w:rsidTr="00E00AA5">
        <w:tc>
          <w:tcPr>
            <w:tcW w:w="9209" w:type="dxa"/>
            <w:shd w:val="clear" w:color="auto" w:fill="F2F2F2" w:themeFill="background1" w:themeFillShade="F2"/>
          </w:tcPr>
          <w:p w14:paraId="5F075BF6" w14:textId="7DF9E59A" w:rsidR="00A3060C" w:rsidRPr="0060229F" w:rsidRDefault="00A3060C" w:rsidP="00CB6100">
            <w:pPr>
              <w:rPr>
                <w:rFonts w:ascii="Arial" w:hAnsi="Arial" w:cs="Arial"/>
                <w:sz w:val="20"/>
                <w:szCs w:val="20"/>
              </w:rPr>
            </w:pPr>
            <w:r w:rsidRPr="0060229F">
              <w:rPr>
                <w:rFonts w:ascii="Arial" w:hAnsi="Arial" w:cs="Arial"/>
                <w:sz w:val="20"/>
                <w:szCs w:val="20"/>
              </w:rPr>
              <w:t>E-Mail                                                            Telefon/Handy</w:t>
            </w:r>
          </w:p>
        </w:tc>
      </w:tr>
      <w:tr w:rsidR="00A3060C" w14:paraId="0596CD33" w14:textId="77777777" w:rsidTr="00E00AA5">
        <w:trPr>
          <w:trHeight w:val="165"/>
        </w:trPr>
        <w:tc>
          <w:tcPr>
            <w:tcW w:w="9209" w:type="dxa"/>
          </w:tcPr>
          <w:p w14:paraId="0B36FE50" w14:textId="77777777" w:rsidR="00A3060C" w:rsidRDefault="00A3060C" w:rsidP="00CB6100">
            <w:pPr>
              <w:rPr>
                <w:rFonts w:ascii="Arial" w:hAnsi="Arial" w:cs="Arial"/>
                <w:sz w:val="24"/>
                <w:szCs w:val="24"/>
              </w:rPr>
            </w:pPr>
          </w:p>
        </w:tc>
      </w:tr>
    </w:tbl>
    <w:p w14:paraId="2E5237EF" w14:textId="7723CBEB" w:rsidR="00CB6100" w:rsidRDefault="00A3060C" w:rsidP="00CB6100">
      <w:pPr>
        <w:spacing w:line="240" w:lineRule="auto"/>
        <w:rPr>
          <w:rFonts w:ascii="Arial" w:hAnsi="Arial" w:cs="Arial"/>
          <w:sz w:val="24"/>
          <w:szCs w:val="24"/>
        </w:rPr>
      </w:pPr>
      <w:r>
        <w:rPr>
          <w:rFonts w:ascii="Arial" w:hAnsi="Arial" w:cs="Arial"/>
          <w:sz w:val="24"/>
          <w:szCs w:val="24"/>
        </w:rPr>
        <w:br/>
        <w:t>- nachstehend „Entleiher“ genannt –</w:t>
      </w:r>
    </w:p>
    <w:p w14:paraId="61F9BDF0" w14:textId="12152FEC" w:rsidR="00A3060C" w:rsidRDefault="00A3060C" w:rsidP="00CB6100">
      <w:pPr>
        <w:spacing w:line="240" w:lineRule="auto"/>
        <w:rPr>
          <w:rFonts w:ascii="Arial" w:hAnsi="Arial" w:cs="Arial"/>
          <w:sz w:val="24"/>
          <w:szCs w:val="24"/>
        </w:rPr>
      </w:pPr>
      <w:r>
        <w:rPr>
          <w:rFonts w:ascii="Arial" w:hAnsi="Arial" w:cs="Arial"/>
          <w:sz w:val="24"/>
          <w:szCs w:val="24"/>
        </w:rPr>
        <w:t>wird folgender Leihvertrag „Tablet-Verleih“ geschlossen:</w:t>
      </w:r>
      <w:r w:rsidR="004E23AA">
        <w:rPr>
          <w:rFonts w:ascii="Arial" w:hAnsi="Arial" w:cs="Arial"/>
          <w:sz w:val="24"/>
          <w:szCs w:val="24"/>
        </w:rPr>
        <w:br/>
      </w:r>
      <w:r w:rsidR="004E23AA">
        <w:rPr>
          <w:rFonts w:ascii="Arial" w:hAnsi="Arial" w:cs="Arial"/>
          <w:sz w:val="24"/>
          <w:szCs w:val="24"/>
        </w:rPr>
        <w:br/>
      </w:r>
      <w:r w:rsidR="004E23AA" w:rsidRPr="00D94030">
        <w:rPr>
          <w:rFonts w:ascii="Arial" w:hAnsi="Arial" w:cs="Arial"/>
          <w:b/>
          <w:bCs/>
          <w:sz w:val="24"/>
          <w:szCs w:val="24"/>
        </w:rPr>
        <w:t>§ 1 Überlassung</w:t>
      </w:r>
    </w:p>
    <w:p w14:paraId="4672CD86" w14:textId="33CACF29" w:rsidR="004E23AA" w:rsidRDefault="004E23AA" w:rsidP="004E23AA">
      <w:pPr>
        <w:pStyle w:val="Listenabsatz"/>
        <w:numPr>
          <w:ilvl w:val="0"/>
          <w:numId w:val="1"/>
        </w:numPr>
        <w:spacing w:line="240" w:lineRule="auto"/>
        <w:rPr>
          <w:rFonts w:ascii="Arial" w:hAnsi="Arial" w:cs="Arial"/>
          <w:sz w:val="24"/>
          <w:szCs w:val="24"/>
        </w:rPr>
      </w:pPr>
      <w:r>
        <w:rPr>
          <w:rFonts w:ascii="Arial" w:hAnsi="Arial" w:cs="Arial"/>
          <w:sz w:val="24"/>
          <w:szCs w:val="24"/>
        </w:rPr>
        <w:t>Der Verleiher stellt dem „Entleiher“ in folgendes Objekt leihweise zur Verfügung:</w:t>
      </w:r>
    </w:p>
    <w:tbl>
      <w:tblPr>
        <w:tblStyle w:val="Tabellenraster"/>
        <w:tblW w:w="0" w:type="auto"/>
        <w:tblLook w:val="04A0" w:firstRow="1" w:lastRow="0" w:firstColumn="1" w:lastColumn="0" w:noHBand="0" w:noVBand="1"/>
      </w:tblPr>
      <w:tblGrid>
        <w:gridCol w:w="9209"/>
      </w:tblGrid>
      <w:tr w:rsidR="004E23AA" w14:paraId="5F87F83C" w14:textId="77777777" w:rsidTr="00E00AA5">
        <w:tc>
          <w:tcPr>
            <w:tcW w:w="9209" w:type="dxa"/>
            <w:shd w:val="clear" w:color="auto" w:fill="F2F2F2" w:themeFill="background1" w:themeFillShade="F2"/>
          </w:tcPr>
          <w:p w14:paraId="3D437262" w14:textId="70C718F4" w:rsidR="004E23AA" w:rsidRPr="00A3060C" w:rsidRDefault="004E23AA" w:rsidP="00EA3642">
            <w:pPr>
              <w:rPr>
                <w:rFonts w:ascii="Arial" w:hAnsi="Arial" w:cs="Arial"/>
                <w:color w:val="000000" w:themeColor="text1"/>
              </w:rPr>
            </w:pPr>
            <w:r>
              <w:rPr>
                <w:rFonts w:ascii="Arial" w:hAnsi="Arial" w:cs="Arial"/>
                <w:color w:val="000000" w:themeColor="text1"/>
              </w:rPr>
              <w:t>Tablet</w:t>
            </w:r>
            <w:r w:rsidR="00EF5EB0">
              <w:rPr>
                <w:rFonts w:ascii="Arial" w:hAnsi="Arial" w:cs="Arial"/>
                <w:color w:val="000000" w:themeColor="text1"/>
              </w:rPr>
              <w:t xml:space="preserve"> Nr. 1</w:t>
            </w:r>
            <w:r w:rsidR="00A84B4A">
              <w:rPr>
                <w:rFonts w:ascii="Arial" w:hAnsi="Arial" w:cs="Arial"/>
                <w:color w:val="000000" w:themeColor="text1"/>
              </w:rPr>
              <w:t xml:space="preserve"> mit Hülle und Displayschutzfolie</w:t>
            </w:r>
          </w:p>
        </w:tc>
      </w:tr>
      <w:tr w:rsidR="004E23AA" w14:paraId="1E36969A" w14:textId="77777777" w:rsidTr="00E00AA5">
        <w:trPr>
          <w:trHeight w:val="319"/>
        </w:trPr>
        <w:tc>
          <w:tcPr>
            <w:tcW w:w="9209" w:type="dxa"/>
          </w:tcPr>
          <w:p w14:paraId="7E4AFF71" w14:textId="77777777" w:rsidR="004E23AA" w:rsidRDefault="004E23AA" w:rsidP="00EA3642">
            <w:pPr>
              <w:rPr>
                <w:rFonts w:ascii="Arial" w:hAnsi="Arial" w:cs="Arial"/>
                <w:sz w:val="24"/>
                <w:szCs w:val="24"/>
              </w:rPr>
            </w:pPr>
          </w:p>
        </w:tc>
      </w:tr>
      <w:tr w:rsidR="004E23AA" w14:paraId="381D3C70" w14:textId="77777777" w:rsidTr="00E00AA5">
        <w:tc>
          <w:tcPr>
            <w:tcW w:w="9209" w:type="dxa"/>
            <w:shd w:val="clear" w:color="auto" w:fill="F2F2F2" w:themeFill="background1" w:themeFillShade="F2"/>
          </w:tcPr>
          <w:p w14:paraId="2F3C51DC" w14:textId="3E46D46C" w:rsidR="004E23AA" w:rsidRPr="00A3060C" w:rsidRDefault="004E23AA" w:rsidP="00EA3642">
            <w:pPr>
              <w:rPr>
                <w:rFonts w:ascii="Arial" w:hAnsi="Arial" w:cs="Arial"/>
              </w:rPr>
            </w:pPr>
            <w:r w:rsidRPr="00A3060C">
              <w:rPr>
                <w:rFonts w:ascii="Arial" w:hAnsi="Arial" w:cs="Arial"/>
              </w:rPr>
              <w:t xml:space="preserve">                                                           </w:t>
            </w:r>
          </w:p>
        </w:tc>
      </w:tr>
      <w:tr w:rsidR="004E23AA" w14:paraId="4416F85E" w14:textId="77777777" w:rsidTr="00E00AA5">
        <w:trPr>
          <w:trHeight w:val="157"/>
        </w:trPr>
        <w:tc>
          <w:tcPr>
            <w:tcW w:w="9209" w:type="dxa"/>
          </w:tcPr>
          <w:p w14:paraId="54A47485" w14:textId="77777777" w:rsidR="004E23AA" w:rsidRDefault="004E23AA" w:rsidP="00EA3642">
            <w:pPr>
              <w:rPr>
                <w:rFonts w:ascii="Arial" w:hAnsi="Arial" w:cs="Arial"/>
                <w:sz w:val="24"/>
                <w:szCs w:val="24"/>
              </w:rPr>
            </w:pPr>
          </w:p>
        </w:tc>
      </w:tr>
    </w:tbl>
    <w:p w14:paraId="51DC1AEB" w14:textId="26D9DF01" w:rsidR="004E23AA" w:rsidRDefault="004E23AA" w:rsidP="004E23AA">
      <w:pPr>
        <w:spacing w:line="240" w:lineRule="auto"/>
        <w:rPr>
          <w:rFonts w:ascii="Arial" w:hAnsi="Arial" w:cs="Arial"/>
          <w:sz w:val="24"/>
          <w:szCs w:val="24"/>
        </w:rPr>
      </w:pPr>
    </w:p>
    <w:p w14:paraId="0F4CF14C" w14:textId="2BBB8C09" w:rsidR="004E23AA" w:rsidRDefault="004E23AA" w:rsidP="004E23AA">
      <w:pPr>
        <w:pStyle w:val="Listenabsatz"/>
        <w:numPr>
          <w:ilvl w:val="0"/>
          <w:numId w:val="1"/>
        </w:numPr>
        <w:spacing w:line="240" w:lineRule="auto"/>
        <w:rPr>
          <w:rFonts w:ascii="Arial" w:hAnsi="Arial" w:cs="Arial"/>
          <w:sz w:val="24"/>
          <w:szCs w:val="24"/>
        </w:rPr>
      </w:pPr>
      <w:r>
        <w:rPr>
          <w:rFonts w:ascii="Arial" w:hAnsi="Arial" w:cs="Arial"/>
          <w:sz w:val="24"/>
          <w:szCs w:val="24"/>
        </w:rPr>
        <w:t>Der Gesamtwert des Leihobjekts beträ</w:t>
      </w:r>
      <w:r w:rsidR="00A84B4A">
        <w:rPr>
          <w:rFonts w:ascii="Arial" w:hAnsi="Arial" w:cs="Arial"/>
          <w:sz w:val="24"/>
          <w:szCs w:val="24"/>
        </w:rPr>
        <w:t>gt 285 Euro.</w:t>
      </w:r>
    </w:p>
    <w:p w14:paraId="2978F8C8" w14:textId="6D347E0A" w:rsidR="004E23AA" w:rsidRDefault="004E23AA" w:rsidP="004E23AA">
      <w:pPr>
        <w:pStyle w:val="Listenabsatz"/>
        <w:numPr>
          <w:ilvl w:val="0"/>
          <w:numId w:val="1"/>
        </w:numPr>
        <w:spacing w:line="240" w:lineRule="auto"/>
        <w:rPr>
          <w:rFonts w:ascii="Arial" w:hAnsi="Arial" w:cs="Arial"/>
          <w:sz w:val="24"/>
          <w:szCs w:val="24"/>
        </w:rPr>
      </w:pPr>
      <w:r>
        <w:rPr>
          <w:rFonts w:ascii="Arial" w:hAnsi="Arial" w:cs="Arial"/>
          <w:sz w:val="24"/>
          <w:szCs w:val="24"/>
        </w:rPr>
        <w:t>An dem Objekt dürfen keine irreversiblen, technischen Änderungen vorgenommen werden.</w:t>
      </w:r>
    </w:p>
    <w:p w14:paraId="42467DD5" w14:textId="6CFAEB92" w:rsidR="004E23AA" w:rsidRDefault="004E23AA" w:rsidP="004E23AA">
      <w:pPr>
        <w:pStyle w:val="Listenabsatz"/>
        <w:numPr>
          <w:ilvl w:val="0"/>
          <w:numId w:val="1"/>
        </w:numPr>
        <w:spacing w:line="240" w:lineRule="auto"/>
        <w:rPr>
          <w:rFonts w:ascii="Arial" w:hAnsi="Arial" w:cs="Arial"/>
          <w:sz w:val="24"/>
          <w:szCs w:val="24"/>
        </w:rPr>
      </w:pPr>
      <w:r>
        <w:rPr>
          <w:rFonts w:ascii="Arial" w:hAnsi="Arial" w:cs="Arial"/>
          <w:sz w:val="24"/>
          <w:szCs w:val="24"/>
        </w:rPr>
        <w:t>Das Leihobjekt darf nicht zur Nutzung an unberechtigte Dritte vermietet oder verkauft werden.</w:t>
      </w:r>
    </w:p>
    <w:p w14:paraId="712C3F0A" w14:textId="1A9F88E4" w:rsidR="004E23AA" w:rsidRPr="00D94030" w:rsidRDefault="00D94030" w:rsidP="004E23AA">
      <w:pPr>
        <w:spacing w:line="240" w:lineRule="auto"/>
        <w:rPr>
          <w:rFonts w:ascii="Arial" w:hAnsi="Arial" w:cs="Arial"/>
          <w:b/>
          <w:bCs/>
          <w:sz w:val="24"/>
          <w:szCs w:val="24"/>
        </w:rPr>
      </w:pPr>
      <w:r w:rsidRPr="00D94030">
        <w:rPr>
          <w:rFonts w:ascii="Arial" w:hAnsi="Arial" w:cs="Arial"/>
          <w:b/>
          <w:bCs/>
          <w:sz w:val="24"/>
          <w:szCs w:val="24"/>
        </w:rPr>
        <w:t>§ 3 Leihdauer</w:t>
      </w:r>
    </w:p>
    <w:p w14:paraId="36706679" w14:textId="1117FB0A" w:rsidR="00D94030" w:rsidRDefault="00D94030" w:rsidP="00D94030">
      <w:pPr>
        <w:pStyle w:val="Listenabsatz"/>
        <w:numPr>
          <w:ilvl w:val="0"/>
          <w:numId w:val="2"/>
        </w:numPr>
        <w:spacing w:line="240" w:lineRule="auto"/>
        <w:rPr>
          <w:rFonts w:ascii="Arial" w:hAnsi="Arial" w:cs="Arial"/>
          <w:sz w:val="24"/>
          <w:szCs w:val="24"/>
        </w:rPr>
      </w:pPr>
      <w:r>
        <w:rPr>
          <w:rFonts w:ascii="Arial" w:hAnsi="Arial" w:cs="Arial"/>
          <w:sz w:val="24"/>
          <w:szCs w:val="24"/>
        </w:rPr>
        <w:t>Die Leihdauer beginnt mit der Ausgabe des Leihobjekts durch den Verleiher am ________________ und endet am _____________ mit dem Wiedereintreffen des Leihobjektes an einem von dem Verleiher bestimmten Aufbewahrungsort.</w:t>
      </w:r>
    </w:p>
    <w:p w14:paraId="75535549" w14:textId="73E0F7F2" w:rsidR="00D94030" w:rsidRDefault="00D94030" w:rsidP="00D94030">
      <w:pPr>
        <w:pStyle w:val="Listenabsatz"/>
        <w:numPr>
          <w:ilvl w:val="0"/>
          <w:numId w:val="2"/>
        </w:numPr>
        <w:spacing w:line="240" w:lineRule="auto"/>
        <w:rPr>
          <w:rFonts w:ascii="Arial" w:hAnsi="Arial" w:cs="Arial"/>
          <w:sz w:val="24"/>
          <w:szCs w:val="24"/>
        </w:rPr>
      </w:pPr>
      <w:r>
        <w:rPr>
          <w:rFonts w:ascii="Arial" w:hAnsi="Arial" w:cs="Arial"/>
          <w:sz w:val="24"/>
          <w:szCs w:val="24"/>
        </w:rPr>
        <w:t>Wird das Leihobjekt nicht zu dem unter § 3 Abs. 1 genannten Zeitpunkt an die Entleiherin zurückgegeben, kann dem „Entleiher“ der Gesamtwert in Rechnung gestellt werden.</w:t>
      </w:r>
      <w:r w:rsidR="00334607">
        <w:rPr>
          <w:rFonts w:ascii="Arial" w:hAnsi="Arial" w:cs="Arial"/>
          <w:sz w:val="24"/>
          <w:szCs w:val="24"/>
        </w:rPr>
        <w:t xml:space="preserve"> Die maximale Leihdauer umfasst 8 Wochen.</w:t>
      </w:r>
    </w:p>
    <w:p w14:paraId="2C686E08" w14:textId="4D000627" w:rsidR="00D94030" w:rsidRPr="00D94030" w:rsidRDefault="00D94030" w:rsidP="00D94030">
      <w:pPr>
        <w:spacing w:line="240" w:lineRule="auto"/>
        <w:rPr>
          <w:rFonts w:ascii="Arial" w:hAnsi="Arial" w:cs="Arial"/>
          <w:b/>
          <w:bCs/>
          <w:sz w:val="24"/>
          <w:szCs w:val="24"/>
        </w:rPr>
      </w:pPr>
      <w:r w:rsidRPr="00D94030">
        <w:rPr>
          <w:rFonts w:ascii="Arial" w:hAnsi="Arial" w:cs="Arial"/>
          <w:b/>
          <w:bCs/>
          <w:sz w:val="24"/>
          <w:szCs w:val="24"/>
        </w:rPr>
        <w:t>§ 4 Leihgebühr</w:t>
      </w:r>
      <w:r w:rsidR="00A84B4A">
        <w:rPr>
          <w:rFonts w:ascii="Arial" w:hAnsi="Arial" w:cs="Arial"/>
          <w:b/>
          <w:bCs/>
          <w:sz w:val="24"/>
          <w:szCs w:val="24"/>
        </w:rPr>
        <w:t>/Kaution</w:t>
      </w:r>
    </w:p>
    <w:p w14:paraId="30690D7F" w14:textId="14F8E973" w:rsidR="00D94030" w:rsidRDefault="00D94030" w:rsidP="00D94030">
      <w:pPr>
        <w:spacing w:line="240" w:lineRule="auto"/>
        <w:rPr>
          <w:rFonts w:ascii="Arial" w:hAnsi="Arial" w:cs="Arial"/>
          <w:sz w:val="24"/>
          <w:szCs w:val="24"/>
        </w:rPr>
      </w:pPr>
      <w:r>
        <w:rPr>
          <w:rFonts w:ascii="Arial" w:hAnsi="Arial" w:cs="Arial"/>
          <w:sz w:val="24"/>
          <w:szCs w:val="24"/>
        </w:rPr>
        <w:t>Für den Verleih erhebt der Verleiher nach § 598 BGB keine Leihgebühr.</w:t>
      </w:r>
    </w:p>
    <w:p w14:paraId="5AEC644A" w14:textId="77777777" w:rsidR="00EF5EB0" w:rsidRDefault="00A84B4A" w:rsidP="00EF5EB0">
      <w:pPr>
        <w:spacing w:line="240" w:lineRule="auto"/>
        <w:rPr>
          <w:rFonts w:ascii="Arial" w:hAnsi="Arial" w:cs="Arial"/>
          <w:sz w:val="24"/>
          <w:szCs w:val="24"/>
        </w:rPr>
      </w:pPr>
      <w:r>
        <w:rPr>
          <w:rFonts w:ascii="Arial" w:hAnsi="Arial" w:cs="Arial"/>
          <w:sz w:val="24"/>
          <w:szCs w:val="24"/>
        </w:rPr>
        <w:t>Der Verleiher erhebt eine Kaution in Höhe von___</w:t>
      </w:r>
      <w:r w:rsidR="00EF5EB0">
        <w:rPr>
          <w:rFonts w:ascii="Arial" w:hAnsi="Arial" w:cs="Arial"/>
          <w:sz w:val="24"/>
          <w:szCs w:val="24"/>
        </w:rPr>
        <w:t>50,-€</w:t>
      </w:r>
      <w:r>
        <w:rPr>
          <w:rFonts w:ascii="Arial" w:hAnsi="Arial" w:cs="Arial"/>
          <w:sz w:val="24"/>
          <w:szCs w:val="24"/>
        </w:rPr>
        <w:t>_____ Euro. Diese wird nach der Leihe zurückerstattet.</w:t>
      </w:r>
    </w:p>
    <w:p w14:paraId="1B96B928" w14:textId="6D90546C" w:rsidR="00D94030" w:rsidRDefault="00E814CF" w:rsidP="00D94030">
      <w:pPr>
        <w:spacing w:line="240" w:lineRule="auto"/>
        <w:rPr>
          <w:rFonts w:ascii="Arial" w:hAnsi="Arial" w:cs="Arial"/>
          <w:b/>
          <w:bCs/>
          <w:sz w:val="24"/>
          <w:szCs w:val="24"/>
        </w:rPr>
      </w:pPr>
      <w:r w:rsidRPr="00E814CF">
        <w:rPr>
          <w:rFonts w:ascii="Arial" w:hAnsi="Arial" w:cs="Arial"/>
          <w:b/>
          <w:bCs/>
          <w:sz w:val="24"/>
          <w:szCs w:val="24"/>
        </w:rPr>
        <w:t>§ 5 Sorgfaltspflicht und Haftung</w:t>
      </w:r>
    </w:p>
    <w:p w14:paraId="55039B89" w14:textId="3DE0672A" w:rsidR="00E814CF" w:rsidRDefault="00E814CF" w:rsidP="00E814CF">
      <w:pPr>
        <w:pStyle w:val="Listenabsatz"/>
        <w:numPr>
          <w:ilvl w:val="0"/>
          <w:numId w:val="6"/>
        </w:numPr>
        <w:spacing w:line="240" w:lineRule="auto"/>
        <w:rPr>
          <w:rFonts w:ascii="Arial" w:hAnsi="Arial" w:cs="Arial"/>
          <w:sz w:val="24"/>
          <w:szCs w:val="24"/>
        </w:rPr>
      </w:pPr>
      <w:r>
        <w:rPr>
          <w:rFonts w:ascii="Arial" w:hAnsi="Arial" w:cs="Arial"/>
          <w:sz w:val="24"/>
          <w:szCs w:val="24"/>
        </w:rPr>
        <w:t>Der „Entleiher verpflichtet sich zu besonderer Sorgfalt im Umgang mit dem Leihobjekt. Sollte das Leihobjekt beschädigt werden, dann haftet der „Entleiher“ für den entstandenen Schaden. Dies gilt auch für Verlust. Der „Entleiher“ verpflichtet sich, für ausreichend Diebstahlschutz zu sorgen.</w:t>
      </w:r>
    </w:p>
    <w:p w14:paraId="64E289CD" w14:textId="3C36203B" w:rsidR="00E814CF" w:rsidRDefault="00E814CF" w:rsidP="00E814CF">
      <w:pPr>
        <w:pStyle w:val="Listenabsatz"/>
        <w:numPr>
          <w:ilvl w:val="0"/>
          <w:numId w:val="6"/>
        </w:numPr>
        <w:spacing w:line="240" w:lineRule="auto"/>
        <w:rPr>
          <w:rFonts w:ascii="Arial" w:hAnsi="Arial" w:cs="Arial"/>
          <w:sz w:val="24"/>
          <w:szCs w:val="24"/>
        </w:rPr>
      </w:pPr>
      <w:r>
        <w:rPr>
          <w:rFonts w:ascii="Arial" w:hAnsi="Arial" w:cs="Arial"/>
          <w:sz w:val="24"/>
          <w:szCs w:val="24"/>
        </w:rPr>
        <w:t>Jede Beschädigung (oder Verlust) ist dem Verleiher unverzüglich schriftlich anzuzeigen.</w:t>
      </w:r>
    </w:p>
    <w:p w14:paraId="037F56D2" w14:textId="2289D99C" w:rsidR="00E814CF" w:rsidRDefault="00E814CF" w:rsidP="00E814CF">
      <w:pPr>
        <w:pStyle w:val="Listenabsatz"/>
        <w:numPr>
          <w:ilvl w:val="0"/>
          <w:numId w:val="6"/>
        </w:numPr>
        <w:spacing w:line="240" w:lineRule="auto"/>
        <w:rPr>
          <w:rFonts w:ascii="Arial" w:hAnsi="Arial" w:cs="Arial"/>
          <w:sz w:val="24"/>
          <w:szCs w:val="24"/>
        </w:rPr>
      </w:pPr>
      <w:r>
        <w:rPr>
          <w:rFonts w:ascii="Arial" w:hAnsi="Arial" w:cs="Arial"/>
          <w:sz w:val="24"/>
          <w:szCs w:val="24"/>
        </w:rPr>
        <w:lastRenderedPageBreak/>
        <w:t>Im Falle von Lizenzverletzungen bei vertragswidrigem Gebrauch stellt der „Entleiher“ den „Verleiher“ von Ansprüchen Dritter frei.</w:t>
      </w:r>
    </w:p>
    <w:p w14:paraId="1D6E04B9" w14:textId="428A5C07" w:rsidR="00E814CF" w:rsidRDefault="00E814CF" w:rsidP="00E814CF">
      <w:pPr>
        <w:pStyle w:val="Listenabsatz"/>
        <w:numPr>
          <w:ilvl w:val="0"/>
          <w:numId w:val="6"/>
        </w:numPr>
        <w:spacing w:line="240" w:lineRule="auto"/>
        <w:rPr>
          <w:rFonts w:ascii="Arial" w:hAnsi="Arial" w:cs="Arial"/>
          <w:sz w:val="24"/>
          <w:szCs w:val="24"/>
        </w:rPr>
      </w:pPr>
      <w:r>
        <w:rPr>
          <w:rFonts w:ascii="Arial" w:hAnsi="Arial" w:cs="Arial"/>
          <w:sz w:val="24"/>
          <w:szCs w:val="24"/>
        </w:rPr>
        <w:t>Der Verleiher übernimmt keine Gewähr für die Funktionsfähigkeit des Leihgeräts während der Vertragslaufzeit und eine eventuelle Bereitstellung eines Ersatzgerätes.</w:t>
      </w:r>
    </w:p>
    <w:p w14:paraId="50F95860" w14:textId="4D0D5063" w:rsidR="00E814CF" w:rsidRDefault="00E814CF" w:rsidP="00E814CF">
      <w:pPr>
        <w:pStyle w:val="Listenabsatz"/>
        <w:numPr>
          <w:ilvl w:val="0"/>
          <w:numId w:val="6"/>
        </w:numPr>
        <w:spacing w:line="240" w:lineRule="auto"/>
        <w:rPr>
          <w:rFonts w:ascii="Arial" w:hAnsi="Arial" w:cs="Arial"/>
          <w:sz w:val="24"/>
          <w:szCs w:val="24"/>
        </w:rPr>
      </w:pPr>
      <w:r>
        <w:rPr>
          <w:rFonts w:ascii="Arial" w:hAnsi="Arial" w:cs="Arial"/>
          <w:sz w:val="24"/>
          <w:szCs w:val="24"/>
        </w:rPr>
        <w:t xml:space="preserve">Für </w:t>
      </w:r>
      <w:r w:rsidR="00FE3EF8">
        <w:rPr>
          <w:rFonts w:ascii="Arial" w:hAnsi="Arial" w:cs="Arial"/>
          <w:sz w:val="24"/>
          <w:szCs w:val="24"/>
        </w:rPr>
        <w:t>die Sicherung der durch das Leihgerät bearbeiteten Daten ist ausschließlich der „Entleiher“ verantwortlich.</w:t>
      </w:r>
    </w:p>
    <w:p w14:paraId="05922192" w14:textId="0BE05618" w:rsidR="00FE3EF8" w:rsidRPr="00FE3EF8" w:rsidRDefault="00FE3EF8" w:rsidP="00FE3EF8">
      <w:pPr>
        <w:spacing w:line="240" w:lineRule="auto"/>
        <w:rPr>
          <w:rFonts w:ascii="Arial" w:hAnsi="Arial" w:cs="Arial"/>
          <w:b/>
          <w:bCs/>
          <w:sz w:val="24"/>
          <w:szCs w:val="24"/>
        </w:rPr>
      </w:pPr>
      <w:r w:rsidRPr="00FE3EF8">
        <w:rPr>
          <w:rFonts w:ascii="Arial" w:hAnsi="Arial" w:cs="Arial"/>
          <w:b/>
          <w:bCs/>
          <w:sz w:val="24"/>
          <w:szCs w:val="24"/>
        </w:rPr>
        <w:t>§ 6 Kündigung</w:t>
      </w:r>
    </w:p>
    <w:p w14:paraId="38539C67" w14:textId="15ABE6E8" w:rsidR="00FE3EF8" w:rsidRDefault="00FE3EF8" w:rsidP="00FE3EF8">
      <w:pPr>
        <w:spacing w:line="240" w:lineRule="auto"/>
        <w:rPr>
          <w:rFonts w:ascii="Arial" w:hAnsi="Arial" w:cs="Arial"/>
          <w:sz w:val="24"/>
          <w:szCs w:val="24"/>
        </w:rPr>
      </w:pPr>
      <w:r>
        <w:rPr>
          <w:rFonts w:ascii="Arial" w:hAnsi="Arial" w:cs="Arial"/>
          <w:sz w:val="24"/>
          <w:szCs w:val="24"/>
        </w:rPr>
        <w:t>Unabhängig von der vereinbarten Leihdauer hat der Verleiher das Recht, den Leihvertrag aus wichtigem oder gesetzlich vorgesehenem Grund ohne Einhaltung einer Kündigungsfrist zu kündigen und den Leihgegenstand unverzüglich zurückzufordern. Ein wichtiger Grund ist insbesondere gegeben, wenn der Entleiher vom Leihgegenstand vertragswidrig Gebrauch macht, Schäden an dem Leihgegenstand entstanden sind oder durch ein sonstiges Ereignis das Vertrauen des Verleihers in die Zuverlässigkeit des Entleihers nachhaltig erschüttert wurde.</w:t>
      </w:r>
    </w:p>
    <w:p w14:paraId="7EC5FCE9" w14:textId="5C510911" w:rsidR="00FE3EF8" w:rsidRDefault="00FE3EF8" w:rsidP="00FE3EF8">
      <w:pPr>
        <w:spacing w:line="240" w:lineRule="auto"/>
        <w:rPr>
          <w:rFonts w:ascii="Arial" w:hAnsi="Arial" w:cs="Arial"/>
          <w:sz w:val="24"/>
          <w:szCs w:val="24"/>
        </w:rPr>
      </w:pPr>
      <w:r w:rsidRPr="00FE3EF8">
        <w:rPr>
          <w:rFonts w:ascii="Arial" w:hAnsi="Arial" w:cs="Arial"/>
          <w:b/>
          <w:bCs/>
          <w:sz w:val="24"/>
          <w:szCs w:val="24"/>
        </w:rPr>
        <w:t>§ 7 Versicherungen</w:t>
      </w:r>
    </w:p>
    <w:p w14:paraId="2BD5B967" w14:textId="6BA0EE5B" w:rsidR="00FE3EF8" w:rsidRDefault="00FE3EF8" w:rsidP="00FE3EF8">
      <w:pPr>
        <w:spacing w:line="240" w:lineRule="auto"/>
        <w:rPr>
          <w:rFonts w:ascii="Arial" w:hAnsi="Arial" w:cs="Arial"/>
          <w:sz w:val="24"/>
          <w:szCs w:val="24"/>
        </w:rPr>
      </w:pPr>
      <w:r>
        <w:rPr>
          <w:rFonts w:ascii="Arial" w:hAnsi="Arial" w:cs="Arial"/>
          <w:sz w:val="24"/>
          <w:szCs w:val="24"/>
        </w:rPr>
        <w:t>Der Verleiher empfiehlt eine Abdeckung des Gesamtwertes im Rahmen einer geeigneten privaten Haftpflichtversicherung.</w:t>
      </w:r>
    </w:p>
    <w:p w14:paraId="17E50CE7" w14:textId="24E5B576" w:rsidR="00FE3EF8" w:rsidRDefault="00FE3EF8" w:rsidP="00FE3EF8">
      <w:pPr>
        <w:spacing w:line="240" w:lineRule="auto"/>
        <w:rPr>
          <w:rFonts w:ascii="Arial" w:hAnsi="Arial" w:cs="Arial"/>
          <w:b/>
          <w:bCs/>
          <w:sz w:val="24"/>
          <w:szCs w:val="24"/>
        </w:rPr>
      </w:pPr>
      <w:r w:rsidRPr="00FE3EF8">
        <w:rPr>
          <w:rFonts w:ascii="Arial" w:hAnsi="Arial" w:cs="Arial"/>
          <w:b/>
          <w:bCs/>
          <w:sz w:val="24"/>
          <w:szCs w:val="24"/>
        </w:rPr>
        <w:t>§ 8 Sonstiges</w:t>
      </w:r>
    </w:p>
    <w:p w14:paraId="1B6F4058" w14:textId="0BF46BAE" w:rsidR="00FE3EF8" w:rsidRDefault="00FE3EF8" w:rsidP="00FE3EF8">
      <w:pPr>
        <w:pStyle w:val="Listenabsatz"/>
        <w:numPr>
          <w:ilvl w:val="0"/>
          <w:numId w:val="7"/>
        </w:numPr>
        <w:spacing w:line="240" w:lineRule="auto"/>
        <w:rPr>
          <w:rFonts w:ascii="Arial" w:hAnsi="Arial" w:cs="Arial"/>
          <w:sz w:val="24"/>
          <w:szCs w:val="24"/>
        </w:rPr>
      </w:pPr>
      <w:r>
        <w:rPr>
          <w:rFonts w:ascii="Arial" w:hAnsi="Arial" w:cs="Arial"/>
          <w:sz w:val="24"/>
          <w:szCs w:val="24"/>
        </w:rPr>
        <w:t>Für Änderungen und Ergänzungen dieses Vertrages ist Schriftform erforderlich. Auf dieses Formerfordernis kann nur schriftlich verzichtet werden.</w:t>
      </w:r>
    </w:p>
    <w:p w14:paraId="3AD3AEAE" w14:textId="2608AB93" w:rsidR="00FE3EF8" w:rsidRDefault="00FE3EF8" w:rsidP="00FE3EF8">
      <w:pPr>
        <w:pStyle w:val="Listenabsatz"/>
        <w:numPr>
          <w:ilvl w:val="0"/>
          <w:numId w:val="7"/>
        </w:numPr>
        <w:spacing w:line="240" w:lineRule="auto"/>
        <w:rPr>
          <w:rFonts w:ascii="Arial" w:hAnsi="Arial" w:cs="Arial"/>
          <w:sz w:val="24"/>
          <w:szCs w:val="24"/>
        </w:rPr>
      </w:pPr>
      <w:r>
        <w:rPr>
          <w:rFonts w:ascii="Arial" w:hAnsi="Arial" w:cs="Arial"/>
          <w:sz w:val="24"/>
          <w:szCs w:val="24"/>
        </w:rPr>
        <w:t>Ergänzend zu diesem Vertrag gelten die Vorschriften des Bürgerlichen Gesetzbuches (BGB) über die Leihe.</w:t>
      </w:r>
    </w:p>
    <w:p w14:paraId="35AAF05C" w14:textId="70A35F04" w:rsidR="00FE3EF8" w:rsidRDefault="00FE3EF8" w:rsidP="00FE3EF8">
      <w:pPr>
        <w:pStyle w:val="Listenabsatz"/>
        <w:numPr>
          <w:ilvl w:val="0"/>
          <w:numId w:val="7"/>
        </w:numPr>
        <w:spacing w:line="240" w:lineRule="auto"/>
        <w:rPr>
          <w:rFonts w:ascii="Arial" w:hAnsi="Arial" w:cs="Arial"/>
          <w:sz w:val="24"/>
          <w:szCs w:val="24"/>
        </w:rPr>
      </w:pPr>
      <w:r>
        <w:rPr>
          <w:rFonts w:ascii="Arial" w:hAnsi="Arial" w:cs="Arial"/>
          <w:sz w:val="24"/>
          <w:szCs w:val="24"/>
        </w:rPr>
        <w:t>Für Streitigkeiten aus diesem Vertrag gilt der Gerichtsstand F</w:t>
      </w:r>
      <w:r w:rsidR="00A84B4A">
        <w:rPr>
          <w:rFonts w:ascii="Arial" w:hAnsi="Arial" w:cs="Arial"/>
          <w:sz w:val="24"/>
          <w:szCs w:val="24"/>
        </w:rPr>
        <w:t>ürth.</w:t>
      </w:r>
    </w:p>
    <w:p w14:paraId="08B8D7EC" w14:textId="51DBEA02" w:rsidR="00FE3EF8" w:rsidRPr="00EF5EB0" w:rsidRDefault="00EF5EB0" w:rsidP="00FE3EF8">
      <w:pPr>
        <w:spacing w:line="240" w:lineRule="auto"/>
        <w:rPr>
          <w:rFonts w:ascii="Arial" w:hAnsi="Arial" w:cs="Arial"/>
          <w:b/>
          <w:sz w:val="24"/>
          <w:szCs w:val="24"/>
        </w:rPr>
      </w:pPr>
      <w:r w:rsidRPr="00EF5EB0">
        <w:rPr>
          <w:rFonts w:ascii="Arial" w:hAnsi="Arial" w:cs="Arial"/>
          <w:b/>
          <w:sz w:val="24"/>
          <w:szCs w:val="24"/>
        </w:rPr>
        <w:t>§ 9 Eigentum und Diebstahl</w:t>
      </w:r>
    </w:p>
    <w:p w14:paraId="3C29E6C5" w14:textId="77777777" w:rsidR="00EF5EB0" w:rsidRPr="00EF5EB0" w:rsidRDefault="00EF5EB0" w:rsidP="00EF5EB0">
      <w:pPr>
        <w:rPr>
          <w:rFonts w:ascii="Arial" w:hAnsi="Arial" w:cs="Arial"/>
          <w:sz w:val="24"/>
          <w:szCs w:val="24"/>
        </w:rPr>
      </w:pPr>
      <w:r w:rsidRPr="00EF5EB0">
        <w:rPr>
          <w:rFonts w:ascii="Arial" w:hAnsi="Arial" w:cs="Arial"/>
          <w:sz w:val="24"/>
          <w:szCs w:val="24"/>
        </w:rPr>
        <w:t>Das Leihgerät bleibt Eigentum des Mütterzentrums.</w:t>
      </w:r>
    </w:p>
    <w:p w14:paraId="0453DC2A" w14:textId="77777777" w:rsidR="00EF5EB0" w:rsidRPr="00EF5EB0" w:rsidRDefault="00EF5EB0" w:rsidP="00EF5EB0">
      <w:pPr>
        <w:rPr>
          <w:rFonts w:ascii="Arial" w:hAnsi="Arial" w:cs="Arial"/>
          <w:sz w:val="24"/>
          <w:szCs w:val="24"/>
        </w:rPr>
      </w:pPr>
      <w:r w:rsidRPr="00EF5EB0">
        <w:rPr>
          <w:rFonts w:ascii="Arial" w:hAnsi="Arial" w:cs="Arial"/>
          <w:sz w:val="24"/>
          <w:szCs w:val="24"/>
        </w:rPr>
        <w:t xml:space="preserve">Bei Diebstahl des überlassenen Leihgerätes muss umgehend eine Anzeige bei der Polizei erstattet werden. Die polizeiliche Anzeige ist unmittelbar dem Mütterzentrum vorzulegen. Kann das Leihgerät nicht durch den GPS Sensor geortet und durch die Polizei wiederbeschafft werden, so muss der </w:t>
      </w:r>
      <w:proofErr w:type="gramStart"/>
      <w:r w:rsidRPr="00EF5EB0">
        <w:rPr>
          <w:rFonts w:ascii="Arial" w:hAnsi="Arial" w:cs="Arial"/>
          <w:sz w:val="24"/>
          <w:szCs w:val="24"/>
        </w:rPr>
        <w:t>Ausleiher  dem</w:t>
      </w:r>
      <w:proofErr w:type="gramEnd"/>
      <w:r w:rsidRPr="00EF5EB0">
        <w:rPr>
          <w:rFonts w:ascii="Arial" w:hAnsi="Arial" w:cs="Arial"/>
          <w:sz w:val="24"/>
          <w:szCs w:val="24"/>
        </w:rPr>
        <w:t xml:space="preserve"> Mütterzentrum ein identisches Ersatzgerät beschaffen.</w:t>
      </w:r>
    </w:p>
    <w:p w14:paraId="69D06595" w14:textId="77777777" w:rsidR="00EF5EB0" w:rsidRDefault="00EF5EB0" w:rsidP="00FE3EF8">
      <w:pPr>
        <w:spacing w:line="240" w:lineRule="auto"/>
        <w:rPr>
          <w:rFonts w:ascii="Arial" w:hAnsi="Arial" w:cs="Arial"/>
          <w:sz w:val="24"/>
          <w:szCs w:val="24"/>
        </w:rPr>
      </w:pPr>
    </w:p>
    <w:p w14:paraId="46D05CAF" w14:textId="2C6FF083" w:rsidR="00FE3EF8" w:rsidRDefault="00FE3EF8" w:rsidP="00FE3EF8">
      <w:pPr>
        <w:spacing w:line="240" w:lineRule="auto"/>
        <w:rPr>
          <w:rFonts w:ascii="Arial" w:hAnsi="Arial" w:cs="Arial"/>
          <w:sz w:val="24"/>
          <w:szCs w:val="24"/>
        </w:rPr>
      </w:pPr>
      <w:r>
        <w:rPr>
          <w:rFonts w:ascii="Arial" w:hAnsi="Arial" w:cs="Arial"/>
          <w:sz w:val="24"/>
          <w:szCs w:val="24"/>
        </w:rPr>
        <w:t>Verleiher*in</w:t>
      </w:r>
    </w:p>
    <w:p w14:paraId="5D6AAB0E" w14:textId="60310D47" w:rsidR="00FE3EF8" w:rsidRDefault="00FE3EF8" w:rsidP="00FE3EF8">
      <w:pPr>
        <w:spacing w:line="240" w:lineRule="auto"/>
        <w:rPr>
          <w:rFonts w:ascii="Arial" w:hAnsi="Arial" w:cs="Arial"/>
          <w:sz w:val="24"/>
          <w:szCs w:val="24"/>
        </w:rPr>
      </w:pPr>
    </w:p>
    <w:p w14:paraId="54D74AC9" w14:textId="6B0EF864" w:rsidR="00FE3EF8" w:rsidRDefault="00FE3EF8" w:rsidP="00FE3EF8">
      <w:pPr>
        <w:spacing w:line="240" w:lineRule="auto"/>
        <w:rPr>
          <w:rFonts w:ascii="Arial" w:hAnsi="Arial" w:cs="Arial"/>
          <w:sz w:val="24"/>
          <w:szCs w:val="24"/>
        </w:rPr>
      </w:pPr>
      <w:r>
        <w:rPr>
          <w:rFonts w:ascii="Arial" w:hAnsi="Arial" w:cs="Arial"/>
          <w:sz w:val="24"/>
          <w:szCs w:val="24"/>
        </w:rPr>
        <w:t>Datum, Ort       Unterschrift</w:t>
      </w:r>
    </w:p>
    <w:p w14:paraId="385C0C10" w14:textId="3E47A5D8" w:rsidR="00FE3EF8" w:rsidRDefault="00FE3EF8" w:rsidP="00FE3EF8">
      <w:pPr>
        <w:spacing w:line="240" w:lineRule="auto"/>
        <w:rPr>
          <w:rFonts w:ascii="Arial" w:hAnsi="Arial" w:cs="Arial"/>
          <w:sz w:val="24"/>
          <w:szCs w:val="24"/>
        </w:rPr>
      </w:pPr>
    </w:p>
    <w:p w14:paraId="5DB215C0" w14:textId="540A9020" w:rsidR="00FE3EF8" w:rsidRDefault="00FE3EF8" w:rsidP="00FE3EF8">
      <w:pPr>
        <w:spacing w:line="240" w:lineRule="auto"/>
        <w:rPr>
          <w:rFonts w:ascii="Arial" w:hAnsi="Arial" w:cs="Arial"/>
          <w:sz w:val="24"/>
          <w:szCs w:val="24"/>
        </w:rPr>
      </w:pPr>
      <w:r>
        <w:rPr>
          <w:rFonts w:ascii="Arial" w:hAnsi="Arial" w:cs="Arial"/>
          <w:sz w:val="24"/>
          <w:szCs w:val="24"/>
        </w:rPr>
        <w:t>Entleiher*in</w:t>
      </w:r>
    </w:p>
    <w:p w14:paraId="3447FA43" w14:textId="48589FA0" w:rsidR="00FE3EF8" w:rsidRDefault="00FE3EF8" w:rsidP="00FE3EF8">
      <w:pPr>
        <w:spacing w:line="240" w:lineRule="auto"/>
        <w:rPr>
          <w:rFonts w:ascii="Arial" w:hAnsi="Arial" w:cs="Arial"/>
          <w:sz w:val="24"/>
          <w:szCs w:val="24"/>
        </w:rPr>
      </w:pPr>
    </w:p>
    <w:p w14:paraId="1F828D0D" w14:textId="43BBD271" w:rsidR="0060229F" w:rsidRPr="00EF5EB0" w:rsidRDefault="00FE3EF8" w:rsidP="00EF5EB0">
      <w:pPr>
        <w:spacing w:line="240" w:lineRule="auto"/>
        <w:rPr>
          <w:rFonts w:ascii="Arial" w:hAnsi="Arial" w:cs="Arial"/>
          <w:sz w:val="24"/>
          <w:szCs w:val="24"/>
        </w:rPr>
      </w:pPr>
      <w:r>
        <w:rPr>
          <w:rFonts w:ascii="Arial" w:hAnsi="Arial" w:cs="Arial"/>
          <w:sz w:val="24"/>
          <w:szCs w:val="24"/>
        </w:rPr>
        <w:t>Datum, Ort        Unterschrift</w:t>
      </w:r>
      <w:r w:rsidR="0060229F" w:rsidRPr="00EF5EB0">
        <w:rPr>
          <w:rFonts w:ascii="Arial" w:hAnsi="Arial" w:cs="Arial"/>
          <w:sz w:val="24"/>
          <w:szCs w:val="24"/>
        </w:rPr>
        <w:t xml:space="preserve"> </w:t>
      </w:r>
    </w:p>
    <w:sectPr w:rsidR="0060229F" w:rsidRPr="00EF5EB0" w:rsidSect="00E00AA5">
      <w:pgSz w:w="11906" w:h="16838"/>
      <w:pgMar w:top="1418" w:right="1021"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31A6" w14:textId="77777777" w:rsidR="004E6F0A" w:rsidRDefault="004E6F0A" w:rsidP="00E814CF">
      <w:pPr>
        <w:spacing w:after="0" w:line="240" w:lineRule="auto"/>
      </w:pPr>
      <w:r>
        <w:separator/>
      </w:r>
    </w:p>
  </w:endnote>
  <w:endnote w:type="continuationSeparator" w:id="0">
    <w:p w14:paraId="7F21E680" w14:textId="77777777" w:rsidR="004E6F0A" w:rsidRDefault="004E6F0A" w:rsidP="00E8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DFB3" w14:textId="77777777" w:rsidR="004E6F0A" w:rsidRDefault="004E6F0A" w:rsidP="00E814CF">
      <w:pPr>
        <w:spacing w:after="0" w:line="240" w:lineRule="auto"/>
      </w:pPr>
      <w:r>
        <w:separator/>
      </w:r>
    </w:p>
  </w:footnote>
  <w:footnote w:type="continuationSeparator" w:id="0">
    <w:p w14:paraId="7D3C43B3" w14:textId="77777777" w:rsidR="004E6F0A" w:rsidRDefault="004E6F0A" w:rsidP="00E81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061D"/>
    <w:multiLevelType w:val="hybridMultilevel"/>
    <w:tmpl w:val="37A88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B66CE3"/>
    <w:multiLevelType w:val="hybridMultilevel"/>
    <w:tmpl w:val="E598B822"/>
    <w:lvl w:ilvl="0" w:tplc="146495DE">
      <w:start w:val="1"/>
      <w:numFmt w:val="bullet"/>
      <w:lvlText w:val="-"/>
      <w:lvlJc w:val="left"/>
      <w:pPr>
        <w:ind w:left="4896" w:hanging="360"/>
      </w:pPr>
      <w:rPr>
        <w:rFonts w:ascii="Calibri" w:eastAsiaTheme="minorHAnsi" w:hAnsi="Calibri" w:cs="Calibri" w:hint="default"/>
      </w:rPr>
    </w:lvl>
    <w:lvl w:ilvl="1" w:tplc="04070003" w:tentative="1">
      <w:start w:val="1"/>
      <w:numFmt w:val="bullet"/>
      <w:lvlText w:val="o"/>
      <w:lvlJc w:val="left"/>
      <w:pPr>
        <w:ind w:left="5616" w:hanging="360"/>
      </w:pPr>
      <w:rPr>
        <w:rFonts w:ascii="Courier New" w:hAnsi="Courier New" w:cs="Courier New" w:hint="default"/>
      </w:rPr>
    </w:lvl>
    <w:lvl w:ilvl="2" w:tplc="04070005" w:tentative="1">
      <w:start w:val="1"/>
      <w:numFmt w:val="bullet"/>
      <w:lvlText w:val=""/>
      <w:lvlJc w:val="left"/>
      <w:pPr>
        <w:ind w:left="6336" w:hanging="360"/>
      </w:pPr>
      <w:rPr>
        <w:rFonts w:ascii="Wingdings" w:hAnsi="Wingdings" w:hint="default"/>
      </w:rPr>
    </w:lvl>
    <w:lvl w:ilvl="3" w:tplc="04070001" w:tentative="1">
      <w:start w:val="1"/>
      <w:numFmt w:val="bullet"/>
      <w:lvlText w:val=""/>
      <w:lvlJc w:val="left"/>
      <w:pPr>
        <w:ind w:left="7056" w:hanging="360"/>
      </w:pPr>
      <w:rPr>
        <w:rFonts w:ascii="Symbol" w:hAnsi="Symbol" w:hint="default"/>
      </w:rPr>
    </w:lvl>
    <w:lvl w:ilvl="4" w:tplc="04070003" w:tentative="1">
      <w:start w:val="1"/>
      <w:numFmt w:val="bullet"/>
      <w:lvlText w:val="o"/>
      <w:lvlJc w:val="left"/>
      <w:pPr>
        <w:ind w:left="7776" w:hanging="360"/>
      </w:pPr>
      <w:rPr>
        <w:rFonts w:ascii="Courier New" w:hAnsi="Courier New" w:cs="Courier New" w:hint="default"/>
      </w:rPr>
    </w:lvl>
    <w:lvl w:ilvl="5" w:tplc="04070005" w:tentative="1">
      <w:start w:val="1"/>
      <w:numFmt w:val="bullet"/>
      <w:lvlText w:val=""/>
      <w:lvlJc w:val="left"/>
      <w:pPr>
        <w:ind w:left="8496" w:hanging="360"/>
      </w:pPr>
      <w:rPr>
        <w:rFonts w:ascii="Wingdings" w:hAnsi="Wingdings" w:hint="default"/>
      </w:rPr>
    </w:lvl>
    <w:lvl w:ilvl="6" w:tplc="04070001" w:tentative="1">
      <w:start w:val="1"/>
      <w:numFmt w:val="bullet"/>
      <w:lvlText w:val=""/>
      <w:lvlJc w:val="left"/>
      <w:pPr>
        <w:ind w:left="9216" w:hanging="360"/>
      </w:pPr>
      <w:rPr>
        <w:rFonts w:ascii="Symbol" w:hAnsi="Symbol" w:hint="default"/>
      </w:rPr>
    </w:lvl>
    <w:lvl w:ilvl="7" w:tplc="04070003" w:tentative="1">
      <w:start w:val="1"/>
      <w:numFmt w:val="bullet"/>
      <w:lvlText w:val="o"/>
      <w:lvlJc w:val="left"/>
      <w:pPr>
        <w:ind w:left="9936" w:hanging="360"/>
      </w:pPr>
      <w:rPr>
        <w:rFonts w:ascii="Courier New" w:hAnsi="Courier New" w:cs="Courier New" w:hint="default"/>
      </w:rPr>
    </w:lvl>
    <w:lvl w:ilvl="8" w:tplc="04070005" w:tentative="1">
      <w:start w:val="1"/>
      <w:numFmt w:val="bullet"/>
      <w:lvlText w:val=""/>
      <w:lvlJc w:val="left"/>
      <w:pPr>
        <w:ind w:left="10656" w:hanging="360"/>
      </w:pPr>
      <w:rPr>
        <w:rFonts w:ascii="Wingdings" w:hAnsi="Wingdings" w:hint="default"/>
      </w:rPr>
    </w:lvl>
  </w:abstractNum>
  <w:abstractNum w:abstractNumId="2" w15:restartNumberingAfterBreak="0">
    <w:nsid w:val="50952E11"/>
    <w:multiLevelType w:val="hybridMultilevel"/>
    <w:tmpl w:val="426CB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AA4FCC"/>
    <w:multiLevelType w:val="hybridMultilevel"/>
    <w:tmpl w:val="F21CCF4E"/>
    <w:lvl w:ilvl="0" w:tplc="C76E3BB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5937BD0"/>
    <w:multiLevelType w:val="hybridMultilevel"/>
    <w:tmpl w:val="3DEE5A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214E7D"/>
    <w:multiLevelType w:val="hybridMultilevel"/>
    <w:tmpl w:val="4044F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C322CA"/>
    <w:multiLevelType w:val="hybridMultilevel"/>
    <w:tmpl w:val="5510D25A"/>
    <w:lvl w:ilvl="0" w:tplc="32D68FA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3A6391"/>
    <w:multiLevelType w:val="hybridMultilevel"/>
    <w:tmpl w:val="755E3860"/>
    <w:lvl w:ilvl="0" w:tplc="D6E6B2B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00"/>
    <w:rsid w:val="00334607"/>
    <w:rsid w:val="003930E1"/>
    <w:rsid w:val="004E23AA"/>
    <w:rsid w:val="004E6F0A"/>
    <w:rsid w:val="0060229F"/>
    <w:rsid w:val="00882BC8"/>
    <w:rsid w:val="00A3060C"/>
    <w:rsid w:val="00A84B4A"/>
    <w:rsid w:val="00B2352F"/>
    <w:rsid w:val="00CB6100"/>
    <w:rsid w:val="00D94030"/>
    <w:rsid w:val="00E00AA5"/>
    <w:rsid w:val="00E814CF"/>
    <w:rsid w:val="00EF5EB0"/>
    <w:rsid w:val="00FC224F"/>
    <w:rsid w:val="00FE3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1BBA"/>
  <w15:docId w15:val="{6CE1B00A-3F76-41A7-BE18-9E76096C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23AA"/>
    <w:pPr>
      <w:ind w:left="720"/>
      <w:contextualSpacing/>
    </w:pPr>
  </w:style>
  <w:style w:type="paragraph" w:styleId="Kopfzeile">
    <w:name w:val="header"/>
    <w:basedOn w:val="Standard"/>
    <w:link w:val="KopfzeileZchn"/>
    <w:uiPriority w:val="99"/>
    <w:unhideWhenUsed/>
    <w:rsid w:val="00E814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4CF"/>
  </w:style>
  <w:style w:type="paragraph" w:styleId="Fuzeile">
    <w:name w:val="footer"/>
    <w:basedOn w:val="Standard"/>
    <w:link w:val="FuzeileZchn"/>
    <w:uiPriority w:val="99"/>
    <w:unhideWhenUsed/>
    <w:rsid w:val="00E814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9806">
      <w:bodyDiv w:val="1"/>
      <w:marLeft w:val="0"/>
      <w:marRight w:val="0"/>
      <w:marTop w:val="0"/>
      <w:marBottom w:val="0"/>
      <w:divBdr>
        <w:top w:val="none" w:sz="0" w:space="0" w:color="auto"/>
        <w:left w:val="none" w:sz="0" w:space="0" w:color="auto"/>
        <w:bottom w:val="none" w:sz="0" w:space="0" w:color="auto"/>
        <w:right w:val="none" w:sz="0" w:space="0" w:color="auto"/>
      </w:divBdr>
    </w:div>
    <w:div w:id="19111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Schum</dc:creator>
  <cp:keywords/>
  <dc:description/>
  <cp:lastModifiedBy>Landesnetzwerk</cp:lastModifiedBy>
  <cp:revision>2</cp:revision>
  <cp:lastPrinted>2020-09-24T10:36:00Z</cp:lastPrinted>
  <dcterms:created xsi:type="dcterms:W3CDTF">2021-10-05T06:49:00Z</dcterms:created>
  <dcterms:modified xsi:type="dcterms:W3CDTF">2021-10-05T06:49:00Z</dcterms:modified>
</cp:coreProperties>
</file>